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64" w:rsidRPr="008B3392" w:rsidRDefault="00271964" w:rsidP="00271964">
      <w:pPr>
        <w:spacing w:before="100" w:beforeAutospacing="1" w:after="100" w:afterAutospacing="1" w:line="240" w:lineRule="auto"/>
        <w:outlineLvl w:val="1"/>
        <w:rPr>
          <w:rFonts w:eastAsia="Times New Roman" w:cstheme="minorHAnsi"/>
          <w:b/>
          <w:bCs/>
          <w:color w:val="231F20"/>
          <w:sz w:val="44"/>
          <w:szCs w:val="36"/>
        </w:rPr>
      </w:pPr>
      <w:r w:rsidRPr="008B3392">
        <w:rPr>
          <w:rFonts w:eastAsia="Times New Roman" w:cstheme="minorHAnsi"/>
          <w:b/>
          <w:bCs/>
          <w:color w:val="231F20"/>
          <w:sz w:val="44"/>
          <w:szCs w:val="36"/>
        </w:rPr>
        <w:t>Indigenous Resistance</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t xml:space="preserve">It is important to emphasise, as </w:t>
      </w:r>
      <w:proofErr w:type="spellStart"/>
      <w:r w:rsidRPr="00376946">
        <w:rPr>
          <w:rFonts w:eastAsia="Times New Roman" w:cstheme="minorHAnsi"/>
          <w:color w:val="231F20"/>
          <w:sz w:val="24"/>
          <w:szCs w:val="24"/>
        </w:rPr>
        <w:t>Behrendt</w:t>
      </w:r>
      <w:proofErr w:type="spellEnd"/>
      <w:r w:rsidRPr="00376946">
        <w:rPr>
          <w:rFonts w:eastAsia="Times New Roman" w:cstheme="minorHAnsi"/>
          <w:color w:val="231F20"/>
          <w:sz w:val="24"/>
          <w:szCs w:val="24"/>
        </w:rPr>
        <w:t xml:space="preserve"> does, that: “Although the colonists eventually prevailed, Aboriginal people around Australia resisted invasions onto the land, often tenaciously, with violent and tragic outcomes.”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t>Indigenous Australians didn’t passively accept the invasion of their land, resisting vigorously, and</w:t>
      </w:r>
      <w:r>
        <w:rPr>
          <w:rFonts w:eastAsia="Times New Roman" w:cstheme="minorHAnsi"/>
          <w:color w:val="231F20"/>
          <w:sz w:val="24"/>
          <w:szCs w:val="24"/>
        </w:rPr>
        <w:t> </w:t>
      </w:r>
      <w:r w:rsidRPr="00376946">
        <w:rPr>
          <w:rFonts w:eastAsia="Times New Roman" w:cstheme="minorHAnsi"/>
          <w:color w:val="231F20"/>
          <w:sz w:val="24"/>
          <w:szCs w:val="24"/>
        </w:rPr>
        <w:t>sometimes violently. It was not only their physical survival that was threatened; their cultural and spiritual survival was also at stake as sacred sites were desecrated and connection to Country disrupted. In response, they sometimes employed rebel tactics, including raiding farms, killing stock, burning buildings, and even killing settlers. </w:t>
      </w:r>
    </w:p>
    <w:p w:rsidR="00271964" w:rsidRPr="00376946" w:rsidRDefault="00FB0E12" w:rsidP="00B4756E">
      <w:pPr>
        <w:spacing w:before="100" w:beforeAutospacing="1" w:after="100" w:afterAutospacing="1" w:line="240" w:lineRule="auto"/>
        <w:jc w:val="both"/>
        <w:rPr>
          <w:rFonts w:eastAsia="Times New Roman" w:cstheme="minorHAnsi"/>
          <w:color w:val="231F20"/>
          <w:sz w:val="24"/>
          <w:szCs w:val="24"/>
        </w:rPr>
      </w:pPr>
      <w:r>
        <w:rPr>
          <w:noProof/>
          <w:lang w:eastAsia="en-AU"/>
        </w:rPr>
        <w:drawing>
          <wp:anchor distT="0" distB="0" distL="114300" distR="114300" simplePos="0" relativeHeight="251658240" behindDoc="1" locked="0" layoutInCell="1" allowOverlap="1" wp14:anchorId="534A7128" wp14:editId="69E3F3C1">
            <wp:simplePos x="0" y="0"/>
            <wp:positionH relativeFrom="column">
              <wp:posOffset>4490085</wp:posOffset>
            </wp:positionH>
            <wp:positionV relativeFrom="paragraph">
              <wp:posOffset>65405</wp:posOffset>
            </wp:positionV>
            <wp:extent cx="1541780" cy="2132965"/>
            <wp:effectExtent l="38100" t="38100" r="39370" b="38735"/>
            <wp:wrapTight wrapText="bothSides">
              <wp:wrapPolygon edited="0">
                <wp:start x="-534" y="-386"/>
                <wp:lineTo x="-534" y="21799"/>
                <wp:lineTo x="21885" y="21799"/>
                <wp:lineTo x="21885" y="-386"/>
                <wp:lineTo x="-534" y="-386"/>
              </wp:wrapPolygon>
            </wp:wrapTight>
            <wp:docPr id="1" name="Picture 1" descr="Image result for pemulw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mulwu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213296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271964" w:rsidRPr="00376946">
        <w:rPr>
          <w:rFonts w:eastAsia="Times New Roman" w:cstheme="minorHAnsi"/>
          <w:color w:val="231F20"/>
          <w:sz w:val="24"/>
          <w:szCs w:val="24"/>
        </w:rPr>
        <w:t xml:space="preserve">Pemulwuy was an Aboriginal warrior from the </w:t>
      </w:r>
      <w:proofErr w:type="spellStart"/>
      <w:r w:rsidR="00271964" w:rsidRPr="00376946">
        <w:rPr>
          <w:rFonts w:eastAsia="Times New Roman" w:cstheme="minorHAnsi"/>
          <w:color w:val="231F20"/>
          <w:sz w:val="24"/>
          <w:szCs w:val="24"/>
        </w:rPr>
        <w:t>Bidjigal</w:t>
      </w:r>
      <w:proofErr w:type="spellEnd"/>
      <w:r w:rsidR="00271964" w:rsidRPr="00376946">
        <w:rPr>
          <w:rFonts w:eastAsia="Times New Roman" w:cstheme="minorHAnsi"/>
          <w:color w:val="231F20"/>
          <w:sz w:val="24"/>
          <w:szCs w:val="24"/>
        </w:rPr>
        <w:t xml:space="preserve"> clan of the </w:t>
      </w:r>
      <w:proofErr w:type="spellStart"/>
      <w:r w:rsidR="00271964" w:rsidRPr="00376946">
        <w:rPr>
          <w:rFonts w:eastAsia="Times New Roman" w:cstheme="minorHAnsi"/>
          <w:color w:val="231F20"/>
          <w:sz w:val="24"/>
          <w:szCs w:val="24"/>
        </w:rPr>
        <w:t>Dharug</w:t>
      </w:r>
      <w:proofErr w:type="spellEnd"/>
      <w:r w:rsidR="00271964" w:rsidRPr="00376946">
        <w:rPr>
          <w:rFonts w:eastAsia="Times New Roman" w:cstheme="minorHAnsi"/>
          <w:color w:val="231F20"/>
          <w:sz w:val="24"/>
          <w:szCs w:val="24"/>
        </w:rPr>
        <w:t xml:space="preserve"> nation, and a leader of the resistance movement to the south and west of Sydney Cove. These conflicts became known as the Hawkesbury and </w:t>
      </w:r>
      <w:proofErr w:type="spellStart"/>
      <w:r w:rsidR="00271964" w:rsidRPr="00376946">
        <w:rPr>
          <w:rFonts w:eastAsia="Times New Roman" w:cstheme="minorHAnsi"/>
          <w:color w:val="231F20"/>
          <w:sz w:val="24"/>
          <w:szCs w:val="24"/>
        </w:rPr>
        <w:t>Napean</w:t>
      </w:r>
      <w:proofErr w:type="spellEnd"/>
      <w:r w:rsidR="00271964" w:rsidRPr="00376946">
        <w:rPr>
          <w:rFonts w:eastAsia="Times New Roman" w:cstheme="minorHAnsi"/>
          <w:color w:val="231F20"/>
          <w:sz w:val="24"/>
          <w:szCs w:val="24"/>
        </w:rPr>
        <w:t xml:space="preserve"> wars.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t xml:space="preserve">Pemulwuy and his son, </w:t>
      </w:r>
      <w:proofErr w:type="spellStart"/>
      <w:r w:rsidRPr="00376946">
        <w:rPr>
          <w:rFonts w:eastAsia="Times New Roman" w:cstheme="minorHAnsi"/>
          <w:color w:val="231F20"/>
          <w:sz w:val="24"/>
          <w:szCs w:val="24"/>
        </w:rPr>
        <w:t>Tedbury</w:t>
      </w:r>
      <w:proofErr w:type="spellEnd"/>
      <w:r w:rsidRPr="00376946">
        <w:rPr>
          <w:rFonts w:eastAsia="Times New Roman" w:cstheme="minorHAnsi"/>
          <w:color w:val="231F20"/>
          <w:sz w:val="24"/>
          <w:szCs w:val="24"/>
        </w:rPr>
        <w:t xml:space="preserve">, led raids on cattle stations, killing livestock and burning crops and buildings. The purpose of these raids was sometimes to obtain food, however they were often in retaliation for violence committed against Indigenous people, particularly the women. In response, Governor King ordered the shooting on site of any Aboriginal person in the </w:t>
      </w:r>
      <w:proofErr w:type="spellStart"/>
      <w:r w:rsidRPr="00376946">
        <w:rPr>
          <w:rFonts w:eastAsia="Times New Roman" w:cstheme="minorHAnsi"/>
          <w:color w:val="231F20"/>
          <w:sz w:val="24"/>
          <w:szCs w:val="24"/>
        </w:rPr>
        <w:t>Paramatta</w:t>
      </w:r>
      <w:proofErr w:type="spellEnd"/>
      <w:r w:rsidRPr="00376946">
        <w:rPr>
          <w:rFonts w:eastAsia="Times New Roman" w:cstheme="minorHAnsi"/>
          <w:color w:val="231F20"/>
          <w:sz w:val="24"/>
          <w:szCs w:val="24"/>
        </w:rPr>
        <w:t xml:space="preserve"> region, and a reward was announced for Pemulwuy’s death or capture.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t xml:space="preserve">Pemulwuy survived two bullet wounds, but was eventually killed in June 1802 after being shot by two settlers. He was decapitated, and his head was shipped to England. His son, </w:t>
      </w:r>
      <w:proofErr w:type="spellStart"/>
      <w:r w:rsidRPr="00376946">
        <w:rPr>
          <w:rFonts w:eastAsia="Times New Roman" w:cstheme="minorHAnsi"/>
          <w:color w:val="231F20"/>
          <w:sz w:val="24"/>
          <w:szCs w:val="24"/>
        </w:rPr>
        <w:t>Tedbury</w:t>
      </w:r>
      <w:proofErr w:type="spellEnd"/>
      <w:r w:rsidRPr="00376946">
        <w:rPr>
          <w:rFonts w:eastAsia="Times New Roman" w:cstheme="minorHAnsi"/>
          <w:color w:val="231F20"/>
          <w:sz w:val="24"/>
          <w:szCs w:val="24"/>
        </w:rPr>
        <w:t xml:space="preserve">, continued the resistance.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proofErr w:type="spellStart"/>
      <w:r w:rsidRPr="00376946">
        <w:rPr>
          <w:rFonts w:eastAsia="Times New Roman" w:cstheme="minorHAnsi"/>
          <w:color w:val="231F20"/>
          <w:sz w:val="24"/>
          <w:szCs w:val="24"/>
        </w:rPr>
        <w:t>Windradyne</w:t>
      </w:r>
      <w:proofErr w:type="spellEnd"/>
      <w:r w:rsidRPr="00376946">
        <w:rPr>
          <w:rFonts w:eastAsia="Times New Roman" w:cstheme="minorHAnsi"/>
          <w:color w:val="231F20"/>
          <w:sz w:val="24"/>
          <w:szCs w:val="24"/>
        </w:rPr>
        <w:t xml:space="preserve"> was another significant leader of the Aboriginal resistance to white colonisation in the Bathurst region of New South Wales, where several violent clashes between Aboriginal people and white settlers prompted Governor Brisbane to place the district under martial law in August 1824. A reward of 500 acres was offered for </w:t>
      </w:r>
      <w:proofErr w:type="spellStart"/>
      <w:r w:rsidRPr="00376946">
        <w:rPr>
          <w:rFonts w:eastAsia="Times New Roman" w:cstheme="minorHAnsi"/>
          <w:color w:val="231F20"/>
          <w:sz w:val="24"/>
          <w:szCs w:val="24"/>
        </w:rPr>
        <w:t>Wyndradyne’s</w:t>
      </w:r>
      <w:proofErr w:type="spellEnd"/>
      <w:r w:rsidRPr="00376946">
        <w:rPr>
          <w:rFonts w:eastAsia="Times New Roman" w:cstheme="minorHAnsi"/>
          <w:color w:val="231F20"/>
          <w:sz w:val="24"/>
          <w:szCs w:val="24"/>
        </w:rPr>
        <w:t xml:space="preserve"> capture due to his involvement in incidents resulting in the death of several white settlers. However, </w:t>
      </w:r>
      <w:proofErr w:type="spellStart"/>
      <w:r w:rsidRPr="00376946">
        <w:rPr>
          <w:rFonts w:eastAsia="Times New Roman" w:cstheme="minorHAnsi"/>
          <w:color w:val="231F20"/>
          <w:sz w:val="24"/>
          <w:szCs w:val="24"/>
        </w:rPr>
        <w:t>Wyndradyne</w:t>
      </w:r>
      <w:proofErr w:type="spellEnd"/>
      <w:r w:rsidRPr="00376946">
        <w:rPr>
          <w:rFonts w:eastAsia="Times New Roman" w:cstheme="minorHAnsi"/>
          <w:color w:val="231F20"/>
          <w:sz w:val="24"/>
          <w:szCs w:val="24"/>
        </w:rPr>
        <w:t xml:space="preserve"> avoided capture, and was formally pardoned when he appeared at the Governor’s annual feast in an apparent move to negotiate. He died on the 21st March 1829 due to wounds suffered during a tribal fight.  </w:t>
      </w:r>
    </w:p>
    <w:p w:rsidR="00271964" w:rsidRPr="00376946" w:rsidRDefault="00FB0E12" w:rsidP="00B4756E">
      <w:pPr>
        <w:spacing w:before="100" w:beforeAutospacing="1" w:after="100" w:afterAutospacing="1" w:line="240" w:lineRule="auto"/>
        <w:jc w:val="both"/>
        <w:rPr>
          <w:rFonts w:eastAsia="Times New Roman" w:cstheme="minorHAnsi"/>
          <w:color w:val="231F20"/>
          <w:sz w:val="24"/>
          <w:szCs w:val="24"/>
        </w:rPr>
      </w:pPr>
      <w:r>
        <w:rPr>
          <w:noProof/>
          <w:lang w:eastAsia="en-AU"/>
        </w:rPr>
        <w:drawing>
          <wp:anchor distT="0" distB="0" distL="114300" distR="114300" simplePos="0" relativeHeight="251659264" behindDoc="1" locked="0" layoutInCell="1" allowOverlap="1" wp14:anchorId="414DD223" wp14:editId="61835EF5">
            <wp:simplePos x="0" y="0"/>
            <wp:positionH relativeFrom="column">
              <wp:posOffset>3173095</wp:posOffset>
            </wp:positionH>
            <wp:positionV relativeFrom="paragraph">
              <wp:posOffset>65405</wp:posOffset>
            </wp:positionV>
            <wp:extent cx="2926080" cy="1529080"/>
            <wp:effectExtent l="38100" t="38100" r="45720" b="33020"/>
            <wp:wrapTight wrapText="bothSides">
              <wp:wrapPolygon edited="0">
                <wp:start x="-281" y="-538"/>
                <wp:lineTo x="-281" y="21797"/>
                <wp:lineTo x="21797" y="21797"/>
                <wp:lineTo x="21797" y="-538"/>
                <wp:lineTo x="-281" y="-538"/>
              </wp:wrapPolygon>
            </wp:wrapTight>
            <wp:docPr id="2" name="Picture 2" descr="Image result for y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agan"/>
                    <pic:cNvPicPr>
                      <a:picLocks noChangeAspect="1" noChangeArrowheads="1"/>
                    </pic:cNvPicPr>
                  </pic:nvPicPr>
                  <pic:blipFill rotWithShape="1">
                    <a:blip r:embed="rId7">
                      <a:extLst>
                        <a:ext uri="{28A0092B-C50C-407E-A947-70E740481C1C}">
                          <a14:useLocalDpi xmlns:a14="http://schemas.microsoft.com/office/drawing/2010/main" val="0"/>
                        </a:ext>
                      </a:extLst>
                    </a:blip>
                    <a:srcRect t="21228"/>
                    <a:stretch/>
                  </pic:blipFill>
                  <pic:spPr bwMode="auto">
                    <a:xfrm>
                      <a:off x="0" y="0"/>
                      <a:ext cx="2926080" cy="152908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71964" w:rsidRPr="00376946">
        <w:rPr>
          <w:rFonts w:eastAsia="Times New Roman" w:cstheme="minorHAnsi"/>
          <w:color w:val="231F20"/>
          <w:sz w:val="24"/>
          <w:szCs w:val="24"/>
        </w:rPr>
        <w:t>Yagan</w:t>
      </w:r>
      <w:proofErr w:type="spellEnd"/>
      <w:r w:rsidR="00271964" w:rsidRPr="00376946">
        <w:rPr>
          <w:rFonts w:eastAsia="Times New Roman" w:cstheme="minorHAnsi"/>
          <w:color w:val="231F20"/>
          <w:sz w:val="24"/>
          <w:szCs w:val="24"/>
        </w:rPr>
        <w:t xml:space="preserve"> was a Noongar (or </w:t>
      </w:r>
      <w:proofErr w:type="spellStart"/>
      <w:r w:rsidR="00271964" w:rsidRPr="00376946">
        <w:rPr>
          <w:rFonts w:eastAsia="Times New Roman" w:cstheme="minorHAnsi"/>
          <w:color w:val="231F20"/>
          <w:sz w:val="24"/>
          <w:szCs w:val="24"/>
        </w:rPr>
        <w:t>Nyoongar</w:t>
      </w:r>
      <w:proofErr w:type="spellEnd"/>
      <w:r w:rsidR="00271964" w:rsidRPr="00376946">
        <w:rPr>
          <w:rFonts w:eastAsia="Times New Roman" w:cstheme="minorHAnsi"/>
          <w:color w:val="231F20"/>
          <w:sz w:val="24"/>
          <w:szCs w:val="24"/>
        </w:rPr>
        <w:t xml:space="preserve">) warrior, and led the Aboriginal resistance in the Perth region, Western Australia, until he was killed by colonists in 1833. His head was severed, preserved, and sent to England. The conflict in the area continued after </w:t>
      </w:r>
      <w:proofErr w:type="spellStart"/>
      <w:r w:rsidR="00271964" w:rsidRPr="00376946">
        <w:rPr>
          <w:rFonts w:eastAsia="Times New Roman" w:cstheme="minorHAnsi"/>
          <w:color w:val="231F20"/>
          <w:sz w:val="24"/>
          <w:szCs w:val="24"/>
        </w:rPr>
        <w:t>Yagan’s</w:t>
      </w:r>
      <w:proofErr w:type="spellEnd"/>
      <w:r w:rsidR="00271964" w:rsidRPr="00376946">
        <w:rPr>
          <w:rFonts w:eastAsia="Times New Roman" w:cstheme="minorHAnsi"/>
          <w:color w:val="231F20"/>
          <w:sz w:val="24"/>
          <w:szCs w:val="24"/>
        </w:rPr>
        <w:t xml:space="preserve"> death; in 1834, Governor Stirling led an attack known as the Battle of Pinjarra. Unofficial reports hold that a whole clan of Aboriginal people was extinguished.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t xml:space="preserve">In 1997, </w:t>
      </w:r>
      <w:proofErr w:type="spellStart"/>
      <w:r w:rsidRPr="00376946">
        <w:rPr>
          <w:rFonts w:eastAsia="Times New Roman" w:cstheme="minorHAnsi"/>
          <w:color w:val="231F20"/>
          <w:sz w:val="24"/>
          <w:szCs w:val="24"/>
        </w:rPr>
        <w:t>Yagan’s</w:t>
      </w:r>
      <w:proofErr w:type="spellEnd"/>
      <w:r w:rsidRPr="00376946">
        <w:rPr>
          <w:rFonts w:eastAsia="Times New Roman" w:cstheme="minorHAnsi"/>
          <w:color w:val="231F20"/>
          <w:sz w:val="24"/>
          <w:szCs w:val="24"/>
        </w:rPr>
        <w:t xml:space="preserve"> skull was finally returned to the Noongar people. </w:t>
      </w:r>
    </w:p>
    <w:p w:rsidR="00271964" w:rsidRPr="00376946" w:rsidRDefault="00271964" w:rsidP="00B4756E">
      <w:pPr>
        <w:spacing w:before="100" w:beforeAutospacing="1" w:after="100" w:afterAutospacing="1" w:line="240" w:lineRule="auto"/>
        <w:jc w:val="both"/>
        <w:rPr>
          <w:rFonts w:eastAsia="Times New Roman" w:cstheme="minorHAnsi"/>
          <w:color w:val="231F20"/>
          <w:sz w:val="24"/>
          <w:szCs w:val="24"/>
        </w:rPr>
      </w:pPr>
      <w:r w:rsidRPr="00376946">
        <w:rPr>
          <w:rFonts w:eastAsia="Times New Roman" w:cstheme="minorHAnsi"/>
          <w:color w:val="231F20"/>
          <w:sz w:val="24"/>
          <w:szCs w:val="24"/>
        </w:rPr>
        <w:lastRenderedPageBreak/>
        <w:t xml:space="preserve">In some areas, such as Arnhem </w:t>
      </w:r>
      <w:proofErr w:type="gramStart"/>
      <w:r w:rsidRPr="00376946">
        <w:rPr>
          <w:rFonts w:eastAsia="Times New Roman" w:cstheme="minorHAnsi"/>
          <w:color w:val="231F20"/>
          <w:sz w:val="24"/>
          <w:szCs w:val="24"/>
        </w:rPr>
        <w:t>land</w:t>
      </w:r>
      <w:proofErr w:type="gramEnd"/>
      <w:r w:rsidRPr="00376946">
        <w:rPr>
          <w:rFonts w:eastAsia="Times New Roman" w:cstheme="minorHAnsi"/>
          <w:color w:val="231F20"/>
          <w:sz w:val="24"/>
          <w:szCs w:val="24"/>
        </w:rPr>
        <w:t xml:space="preserve">, Aboriginal resistance succeeded in stalling the spread of the frontier. However, as </w:t>
      </w:r>
      <w:proofErr w:type="spellStart"/>
      <w:r w:rsidRPr="00376946">
        <w:rPr>
          <w:rFonts w:eastAsia="Times New Roman" w:cstheme="minorHAnsi"/>
          <w:color w:val="231F20"/>
          <w:sz w:val="24"/>
          <w:szCs w:val="24"/>
        </w:rPr>
        <w:t>Behrendt</w:t>
      </w:r>
      <w:proofErr w:type="spellEnd"/>
      <w:r w:rsidRPr="00376946">
        <w:rPr>
          <w:rFonts w:eastAsia="Times New Roman" w:cstheme="minorHAnsi"/>
          <w:color w:val="231F20"/>
          <w:sz w:val="24"/>
          <w:szCs w:val="24"/>
        </w:rPr>
        <w:t xml:space="preserve"> notes, “in the end, the squatters had the law and the firepower on their side.” Indigenous people, their populations severely depleted by disease, dispossession and violence, drifted to the town fringes, cattle stations and Christian missions. </w:t>
      </w:r>
    </w:p>
    <w:p w:rsidR="00271964" w:rsidRDefault="00835618" w:rsidP="00B4756E">
      <w:pPr>
        <w:spacing w:before="100" w:beforeAutospacing="1" w:after="100" w:afterAutospacing="1" w:line="240" w:lineRule="auto"/>
        <w:jc w:val="both"/>
        <w:rPr>
          <w:rFonts w:eastAsia="Times New Roman" w:cstheme="minorHAnsi"/>
          <w:color w:val="231F20"/>
          <w:sz w:val="24"/>
          <w:szCs w:val="24"/>
        </w:rPr>
      </w:pPr>
      <w:r>
        <w:rPr>
          <w:noProof/>
          <w:lang w:eastAsia="en-AU"/>
        </w:rPr>
        <w:drawing>
          <wp:anchor distT="0" distB="0" distL="114300" distR="114300" simplePos="0" relativeHeight="251660288" behindDoc="1" locked="0" layoutInCell="1" allowOverlap="1" wp14:anchorId="7C0EF295" wp14:editId="647D42C0">
            <wp:simplePos x="0" y="0"/>
            <wp:positionH relativeFrom="column">
              <wp:posOffset>603250</wp:posOffset>
            </wp:positionH>
            <wp:positionV relativeFrom="paragraph">
              <wp:posOffset>521335</wp:posOffset>
            </wp:positionV>
            <wp:extent cx="4692650" cy="2807970"/>
            <wp:effectExtent l="38100" t="38100" r="31750" b="30480"/>
            <wp:wrapTight wrapText="bothSides">
              <wp:wrapPolygon edited="0">
                <wp:start x="-175" y="-293"/>
                <wp:lineTo x="-175" y="21688"/>
                <wp:lineTo x="21658" y="21688"/>
                <wp:lineTo x="21658" y="-293"/>
                <wp:lineTo x="-175" y="-293"/>
              </wp:wrapPolygon>
            </wp:wrapTight>
            <wp:docPr id="3" name="Picture 3" descr="Image result for aboriginal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original resist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0" cy="280797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271964" w:rsidRPr="00376946">
        <w:rPr>
          <w:rFonts w:eastAsia="Times New Roman" w:cstheme="minorHAnsi"/>
          <w:color w:val="231F20"/>
          <w:sz w:val="24"/>
          <w:szCs w:val="24"/>
        </w:rPr>
        <w:t>Despite this outcome, Indigenous people continue to demonstrate incredible resilience today as they fight for recognition of their dispossession and ongoing rights to land.</w:t>
      </w:r>
    </w:p>
    <w:p w:rsidR="00271964" w:rsidRDefault="00271964"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271964" w:rsidRDefault="00271964"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Default="008B3392" w:rsidP="00271964">
      <w:pPr>
        <w:pStyle w:val="ListParagraph"/>
        <w:suppressLineNumbers/>
        <w:spacing w:before="100" w:beforeAutospacing="1" w:after="100" w:afterAutospacing="1" w:line="240" w:lineRule="auto"/>
        <w:rPr>
          <w:rFonts w:eastAsia="Times New Roman" w:cstheme="minorHAnsi"/>
          <w:color w:val="231F20"/>
          <w:sz w:val="24"/>
          <w:szCs w:val="24"/>
        </w:rPr>
      </w:pPr>
    </w:p>
    <w:p w:rsidR="008B3392" w:rsidRPr="00835618" w:rsidRDefault="00835618" w:rsidP="00835618">
      <w:pPr>
        <w:pStyle w:val="ListParagraph"/>
        <w:suppressLineNumbers/>
        <w:spacing w:after="0" w:line="240" w:lineRule="auto"/>
        <w:rPr>
          <w:rFonts w:eastAsia="Times New Roman" w:cstheme="minorHAnsi"/>
          <w:color w:val="231F20"/>
          <w:sz w:val="12"/>
          <w:szCs w:val="24"/>
        </w:rPr>
      </w:pPr>
      <w:r>
        <w:rPr>
          <w:noProof/>
        </w:rPr>
        <mc:AlternateContent>
          <mc:Choice Requires="wps">
            <w:drawing>
              <wp:anchor distT="0" distB="0" distL="114300" distR="114300" simplePos="0" relativeHeight="251662336" behindDoc="0" locked="0" layoutInCell="1" allowOverlap="1" wp14:anchorId="1D451BA4" wp14:editId="7F422F14">
                <wp:simplePos x="0" y="0"/>
                <wp:positionH relativeFrom="column">
                  <wp:posOffset>603250</wp:posOffset>
                </wp:positionH>
                <wp:positionV relativeFrom="paragraph">
                  <wp:posOffset>45085</wp:posOffset>
                </wp:positionV>
                <wp:extent cx="4744085" cy="249555"/>
                <wp:effectExtent l="0" t="0" r="0" b="0"/>
                <wp:wrapTight wrapText="bothSides">
                  <wp:wrapPolygon edited="0">
                    <wp:start x="0" y="0"/>
                    <wp:lineTo x="0" y="19786"/>
                    <wp:lineTo x="21510" y="19786"/>
                    <wp:lineTo x="2151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744085" cy="249555"/>
                        </a:xfrm>
                        <a:prstGeom prst="rect">
                          <a:avLst/>
                        </a:prstGeom>
                        <a:solidFill>
                          <a:prstClr val="white"/>
                        </a:solidFill>
                        <a:ln>
                          <a:noFill/>
                        </a:ln>
                        <a:effectLst/>
                      </wps:spPr>
                      <wps:txbx>
                        <w:txbxContent>
                          <w:p w:rsidR="00883BFE" w:rsidRPr="00883BFE" w:rsidRDefault="00883BFE" w:rsidP="00883BFE">
                            <w:pPr>
                              <w:pStyle w:val="Caption"/>
                              <w:rPr>
                                <w:noProof/>
                                <w:color w:val="auto"/>
                              </w:rPr>
                            </w:pPr>
                            <w:r w:rsidRPr="00883BFE">
                              <w:rPr>
                                <w:color w:val="auto"/>
                              </w:rPr>
                              <w:t xml:space="preserve">Figure </w:t>
                            </w:r>
                            <w:r w:rsidRPr="00883BFE">
                              <w:rPr>
                                <w:color w:val="auto"/>
                              </w:rPr>
                              <w:fldChar w:fldCharType="begin"/>
                            </w:r>
                            <w:r w:rsidRPr="00883BFE">
                              <w:rPr>
                                <w:color w:val="auto"/>
                              </w:rPr>
                              <w:instrText xml:space="preserve"> SEQ Figure \* ARABIC </w:instrText>
                            </w:r>
                            <w:r w:rsidRPr="00883BFE">
                              <w:rPr>
                                <w:color w:val="auto"/>
                              </w:rPr>
                              <w:fldChar w:fldCharType="separate"/>
                            </w:r>
                            <w:r w:rsidR="008B3392">
                              <w:rPr>
                                <w:noProof/>
                                <w:color w:val="auto"/>
                              </w:rPr>
                              <w:t>1</w:t>
                            </w:r>
                            <w:r w:rsidRPr="00883BFE">
                              <w:rPr>
                                <w:color w:val="auto"/>
                              </w:rPr>
                              <w:fldChar w:fldCharType="end"/>
                            </w:r>
                            <w:r w:rsidRPr="00883BFE">
                              <w:rPr>
                                <w:color w:val="auto"/>
                              </w:rPr>
                              <w:t>: New South Wales Mounted Police engaging Indigenous Australians during the Waterloo Creek Massacre of 1838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5pt;margin-top:3.55pt;width:373.5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" stroked="f">
                <v:textbox inset="0,0,0,0">
                  <w:txbxContent>
                    <w:p w:rsidR="00883BFE" w:rsidRPr="00883BFE" w:rsidRDefault="00883BFE" w:rsidP="00883BFE">
                      <w:pPr>
                        <w:pStyle w:val="Caption"/>
                        <w:rPr>
                          <w:noProof/>
                          <w:color w:val="auto"/>
                        </w:rPr>
                      </w:pPr>
                      <w:r w:rsidRPr="00883BFE">
                        <w:rPr>
                          <w:color w:val="auto"/>
                        </w:rPr>
                        <w:t xml:space="preserve">Figure </w:t>
                      </w:r>
                      <w:r w:rsidRPr="00883BFE">
                        <w:rPr>
                          <w:color w:val="auto"/>
                        </w:rPr>
                        <w:fldChar w:fldCharType="begin"/>
                      </w:r>
                      <w:r w:rsidRPr="00883BFE">
                        <w:rPr>
                          <w:color w:val="auto"/>
                        </w:rPr>
                        <w:instrText xml:space="preserve"> SEQ Figure \* ARABIC </w:instrText>
                      </w:r>
                      <w:r w:rsidRPr="00883BFE">
                        <w:rPr>
                          <w:color w:val="auto"/>
                        </w:rPr>
                        <w:fldChar w:fldCharType="separate"/>
                      </w:r>
                      <w:r w:rsidR="008B3392">
                        <w:rPr>
                          <w:noProof/>
                          <w:color w:val="auto"/>
                        </w:rPr>
                        <w:t>1</w:t>
                      </w:r>
                      <w:r w:rsidRPr="00883BFE">
                        <w:rPr>
                          <w:color w:val="auto"/>
                        </w:rPr>
                        <w:fldChar w:fldCharType="end"/>
                      </w:r>
                      <w:r w:rsidRPr="00883BFE">
                        <w:rPr>
                          <w:color w:val="auto"/>
                        </w:rPr>
                        <w:t>: New South Wales Mounted Police engaging Indigenous Australians during the Waterloo Creek Massacre of 1838</w:t>
                      </w:r>
                    </w:p>
                  </w:txbxContent>
                </v:textbox>
                <w10:wrap type="tight"/>
              </v:shape>
            </w:pict>
          </mc:Fallback>
        </mc:AlternateContent>
      </w:r>
    </w:p>
    <w:p w:rsidR="008B3392" w:rsidRPr="00835618" w:rsidRDefault="008B3392" w:rsidP="00835618">
      <w:pPr>
        <w:suppressLineNumbers/>
        <w:spacing w:after="0" w:line="240" w:lineRule="auto"/>
        <w:rPr>
          <w:rFonts w:eastAsia="Times New Roman" w:cstheme="minorHAnsi"/>
          <w:b/>
          <w:color w:val="231F20"/>
          <w:sz w:val="36"/>
          <w:szCs w:val="24"/>
        </w:rPr>
      </w:pPr>
      <w:r w:rsidRPr="00835618">
        <w:rPr>
          <w:rFonts w:eastAsia="Times New Roman" w:cstheme="minorHAnsi"/>
          <w:b/>
          <w:color w:val="231F20"/>
          <w:sz w:val="36"/>
          <w:szCs w:val="24"/>
        </w:rPr>
        <w:t xml:space="preserve">Questions: </w:t>
      </w:r>
    </w:p>
    <w:p w:rsidR="00835618" w:rsidRPr="00835618" w:rsidRDefault="00835618" w:rsidP="00835618">
      <w:pPr>
        <w:suppressLineNumbers/>
        <w:spacing w:after="0" w:line="240" w:lineRule="auto"/>
        <w:rPr>
          <w:rFonts w:eastAsia="Times New Roman" w:cstheme="minorHAnsi"/>
          <w:color w:val="231F20"/>
          <w:sz w:val="12"/>
          <w:szCs w:val="24"/>
        </w:rPr>
      </w:pPr>
    </w:p>
    <w:p w:rsidR="00835618" w:rsidRDefault="008B3392" w:rsidP="00835618">
      <w:pPr>
        <w:suppressLineNumbers/>
        <w:spacing w:after="0" w:line="240" w:lineRule="auto"/>
        <w:rPr>
          <w:rFonts w:eastAsia="Times New Roman" w:cstheme="minorHAnsi"/>
          <w:i/>
          <w:color w:val="231F20"/>
          <w:sz w:val="24"/>
          <w:szCs w:val="24"/>
        </w:rPr>
      </w:pPr>
      <w:r w:rsidRPr="00835618">
        <w:rPr>
          <w:rFonts w:eastAsia="Times New Roman" w:cstheme="minorHAnsi"/>
          <w:b/>
          <w:color w:val="231F20"/>
          <w:sz w:val="24"/>
          <w:szCs w:val="24"/>
        </w:rPr>
        <w:t>NOTE:</w:t>
      </w:r>
      <w:r>
        <w:rPr>
          <w:rFonts w:eastAsia="Times New Roman" w:cstheme="minorHAnsi"/>
          <w:color w:val="231F20"/>
          <w:sz w:val="24"/>
          <w:szCs w:val="24"/>
        </w:rPr>
        <w:t xml:space="preserve"> </w:t>
      </w:r>
      <w:r w:rsidR="00835618" w:rsidRPr="00835618">
        <w:rPr>
          <w:rFonts w:eastAsia="Times New Roman" w:cstheme="minorHAnsi"/>
          <w:i/>
          <w:color w:val="231F20"/>
          <w:sz w:val="24"/>
          <w:szCs w:val="24"/>
        </w:rPr>
        <w:t>A</w:t>
      </w:r>
      <w:r w:rsidRPr="00835618">
        <w:rPr>
          <w:rFonts w:eastAsia="Times New Roman" w:cstheme="minorHAnsi"/>
          <w:i/>
          <w:color w:val="231F20"/>
          <w:sz w:val="24"/>
          <w:szCs w:val="24"/>
        </w:rPr>
        <w:t>nswer the</w:t>
      </w:r>
      <w:r w:rsidR="00835618">
        <w:rPr>
          <w:rFonts w:eastAsia="Times New Roman" w:cstheme="minorHAnsi"/>
          <w:i/>
          <w:color w:val="231F20"/>
          <w:sz w:val="24"/>
          <w:szCs w:val="24"/>
        </w:rPr>
        <w:t xml:space="preserve"> following</w:t>
      </w:r>
      <w:r w:rsidRPr="00835618">
        <w:rPr>
          <w:rFonts w:eastAsia="Times New Roman" w:cstheme="minorHAnsi"/>
          <w:i/>
          <w:color w:val="231F20"/>
          <w:sz w:val="24"/>
          <w:szCs w:val="24"/>
        </w:rPr>
        <w:t xml:space="preserve"> questions use the words </w:t>
      </w:r>
      <w:r w:rsidR="00835618">
        <w:rPr>
          <w:rFonts w:eastAsia="Times New Roman" w:cstheme="minorHAnsi"/>
          <w:i/>
          <w:color w:val="231F20"/>
          <w:sz w:val="24"/>
          <w:szCs w:val="24"/>
        </w:rPr>
        <w:t xml:space="preserve">in the question </w:t>
      </w:r>
      <w:r w:rsidRPr="00835618">
        <w:rPr>
          <w:rFonts w:eastAsia="Times New Roman" w:cstheme="minorHAnsi"/>
          <w:i/>
          <w:color w:val="231F20"/>
          <w:sz w:val="24"/>
          <w:szCs w:val="24"/>
        </w:rPr>
        <w:t>and</w:t>
      </w:r>
      <w:r w:rsidR="00835618">
        <w:rPr>
          <w:rFonts w:eastAsia="Times New Roman" w:cstheme="minorHAnsi"/>
          <w:i/>
          <w:color w:val="231F20"/>
          <w:sz w:val="24"/>
          <w:szCs w:val="24"/>
        </w:rPr>
        <w:t xml:space="preserve"> the </w:t>
      </w:r>
      <w:r w:rsidRPr="00835618">
        <w:rPr>
          <w:rFonts w:eastAsia="Times New Roman" w:cstheme="minorHAnsi"/>
          <w:i/>
          <w:color w:val="231F20"/>
          <w:sz w:val="24"/>
          <w:szCs w:val="24"/>
        </w:rPr>
        <w:t xml:space="preserve">answers to form your </w:t>
      </w:r>
      <w:r w:rsidR="00835618">
        <w:rPr>
          <w:rFonts w:eastAsia="Times New Roman" w:cstheme="minorHAnsi"/>
          <w:i/>
          <w:color w:val="231F20"/>
          <w:sz w:val="24"/>
          <w:szCs w:val="24"/>
        </w:rPr>
        <w:t xml:space="preserve"> </w:t>
      </w:r>
    </w:p>
    <w:p w:rsidR="00835618" w:rsidRDefault="00835618" w:rsidP="00835618">
      <w:pPr>
        <w:suppressLineNumbers/>
        <w:spacing w:after="0" w:line="240" w:lineRule="auto"/>
        <w:rPr>
          <w:rFonts w:eastAsia="Times New Roman" w:cstheme="minorHAnsi"/>
          <w:i/>
          <w:color w:val="231F20"/>
          <w:sz w:val="24"/>
          <w:szCs w:val="24"/>
        </w:rPr>
      </w:pPr>
      <w:r>
        <w:rPr>
          <w:rFonts w:eastAsia="Times New Roman" w:cstheme="minorHAnsi"/>
          <w:i/>
          <w:color w:val="231F20"/>
          <w:sz w:val="24"/>
          <w:szCs w:val="24"/>
        </w:rPr>
        <w:t xml:space="preserve">            </w:t>
      </w:r>
      <w:proofErr w:type="gramStart"/>
      <w:r>
        <w:rPr>
          <w:rFonts w:eastAsia="Times New Roman" w:cstheme="minorHAnsi"/>
          <w:i/>
          <w:color w:val="231F20"/>
          <w:sz w:val="24"/>
          <w:szCs w:val="24"/>
        </w:rPr>
        <w:t>answer</w:t>
      </w:r>
      <w:proofErr w:type="gramEnd"/>
      <w:r w:rsidR="008B3392" w:rsidRPr="00835618">
        <w:rPr>
          <w:rFonts w:eastAsia="Times New Roman" w:cstheme="minorHAnsi"/>
          <w:i/>
          <w:color w:val="231F20"/>
          <w:sz w:val="24"/>
          <w:szCs w:val="24"/>
        </w:rPr>
        <w:t xml:space="preserve">. </w:t>
      </w:r>
    </w:p>
    <w:p w:rsidR="00835618" w:rsidRDefault="00835618" w:rsidP="00835618">
      <w:pPr>
        <w:suppressLineNumbers/>
        <w:spacing w:after="0" w:line="240" w:lineRule="auto"/>
        <w:rPr>
          <w:rFonts w:eastAsia="Times New Roman" w:cstheme="minorHAnsi"/>
          <w:i/>
          <w:color w:val="231F20"/>
          <w:sz w:val="24"/>
          <w:szCs w:val="24"/>
        </w:rPr>
      </w:pPr>
      <w:r>
        <w:rPr>
          <w:rFonts w:eastAsia="Times New Roman" w:cstheme="minorHAnsi"/>
          <w:i/>
          <w:color w:val="231F20"/>
          <w:sz w:val="24"/>
          <w:szCs w:val="24"/>
        </w:rPr>
        <w:t xml:space="preserve">            </w:t>
      </w:r>
      <w:r w:rsidR="008B3392" w:rsidRPr="00835618">
        <w:rPr>
          <w:rFonts w:eastAsia="Times New Roman" w:cstheme="minorHAnsi"/>
          <w:i/>
          <w:color w:val="231F20"/>
          <w:sz w:val="24"/>
          <w:szCs w:val="24"/>
        </w:rPr>
        <w:t xml:space="preserve">This will help </w:t>
      </w:r>
      <w:r>
        <w:rPr>
          <w:rFonts w:eastAsia="Times New Roman" w:cstheme="minorHAnsi"/>
          <w:i/>
          <w:color w:val="231F20"/>
          <w:sz w:val="24"/>
          <w:szCs w:val="24"/>
        </w:rPr>
        <w:t xml:space="preserve">you </w:t>
      </w:r>
      <w:r w:rsidR="008B3392" w:rsidRPr="00835618">
        <w:rPr>
          <w:rFonts w:eastAsia="Times New Roman" w:cstheme="minorHAnsi"/>
          <w:i/>
          <w:color w:val="231F20"/>
          <w:sz w:val="24"/>
          <w:szCs w:val="24"/>
        </w:rPr>
        <w:t xml:space="preserve">form topic sentences </w:t>
      </w:r>
      <w:r>
        <w:rPr>
          <w:rFonts w:eastAsia="Times New Roman" w:cstheme="minorHAnsi"/>
          <w:i/>
          <w:color w:val="231F20"/>
          <w:sz w:val="24"/>
          <w:szCs w:val="24"/>
        </w:rPr>
        <w:t xml:space="preserve">for paragraph responses </w:t>
      </w:r>
      <w:r w:rsidR="008B3392" w:rsidRPr="00835618">
        <w:rPr>
          <w:rFonts w:eastAsia="Times New Roman" w:cstheme="minorHAnsi"/>
          <w:i/>
          <w:color w:val="231F20"/>
          <w:sz w:val="24"/>
          <w:szCs w:val="24"/>
        </w:rPr>
        <w:t xml:space="preserve">and responding to </w:t>
      </w:r>
      <w:r>
        <w:rPr>
          <w:rFonts w:eastAsia="Times New Roman" w:cstheme="minorHAnsi"/>
          <w:i/>
          <w:color w:val="231F20"/>
          <w:sz w:val="24"/>
          <w:szCs w:val="24"/>
        </w:rPr>
        <w:t xml:space="preserve">short  </w:t>
      </w:r>
    </w:p>
    <w:p w:rsidR="008B3392" w:rsidRDefault="00835618" w:rsidP="00835618">
      <w:pPr>
        <w:suppressLineNumbers/>
        <w:spacing w:after="0" w:line="240" w:lineRule="auto"/>
        <w:rPr>
          <w:rFonts w:eastAsia="Times New Roman" w:cstheme="minorHAnsi"/>
          <w:color w:val="231F20"/>
          <w:sz w:val="24"/>
          <w:szCs w:val="24"/>
        </w:rPr>
      </w:pPr>
      <w:r>
        <w:rPr>
          <w:rFonts w:eastAsia="Times New Roman" w:cstheme="minorHAnsi"/>
          <w:i/>
          <w:color w:val="231F20"/>
          <w:sz w:val="24"/>
          <w:szCs w:val="24"/>
        </w:rPr>
        <w:t xml:space="preserve">            </w:t>
      </w:r>
      <w:proofErr w:type="gramStart"/>
      <w:r>
        <w:rPr>
          <w:rFonts w:eastAsia="Times New Roman" w:cstheme="minorHAnsi"/>
          <w:i/>
          <w:color w:val="231F20"/>
          <w:sz w:val="24"/>
          <w:szCs w:val="24"/>
        </w:rPr>
        <w:t>answer</w:t>
      </w:r>
      <w:proofErr w:type="gramEnd"/>
      <w:r>
        <w:rPr>
          <w:rFonts w:eastAsia="Times New Roman" w:cstheme="minorHAnsi"/>
          <w:i/>
          <w:color w:val="231F20"/>
          <w:sz w:val="24"/>
          <w:szCs w:val="24"/>
        </w:rPr>
        <w:t xml:space="preserve"> </w:t>
      </w:r>
      <w:r w:rsidR="008B3392" w:rsidRPr="00835618">
        <w:rPr>
          <w:rFonts w:eastAsia="Times New Roman" w:cstheme="minorHAnsi"/>
          <w:i/>
          <w:color w:val="231F20"/>
          <w:sz w:val="24"/>
          <w:szCs w:val="24"/>
        </w:rPr>
        <w:t>questions in your exam.</w:t>
      </w:r>
      <w:r w:rsidR="008B3392">
        <w:rPr>
          <w:rFonts w:eastAsia="Times New Roman" w:cstheme="minorHAnsi"/>
          <w:color w:val="231F20"/>
          <w:sz w:val="24"/>
          <w:szCs w:val="24"/>
        </w:rPr>
        <w:t xml:space="preserve"> </w:t>
      </w:r>
    </w:p>
    <w:p w:rsidR="008B3392" w:rsidRDefault="00E972BE"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What word on l</w:t>
      </w:r>
      <w:r w:rsidR="008B3392">
        <w:rPr>
          <w:rFonts w:eastAsia="Times New Roman" w:cstheme="minorHAnsi"/>
          <w:color w:val="231F20"/>
          <w:sz w:val="24"/>
          <w:szCs w:val="24"/>
        </w:rPr>
        <w:t xml:space="preserve">ine 6 </w:t>
      </w:r>
      <w:r>
        <w:rPr>
          <w:rFonts w:eastAsia="Times New Roman" w:cstheme="minorHAnsi"/>
          <w:color w:val="231F20"/>
          <w:sz w:val="24"/>
          <w:szCs w:val="24"/>
        </w:rPr>
        <w:t xml:space="preserve">means </w:t>
      </w:r>
      <w:r w:rsidR="008B3392">
        <w:rPr>
          <w:rFonts w:eastAsia="Times New Roman" w:cstheme="minorHAnsi"/>
          <w:color w:val="231F20"/>
          <w:sz w:val="24"/>
          <w:szCs w:val="24"/>
        </w:rPr>
        <w:t>aggressively?</w:t>
      </w:r>
    </w:p>
    <w:p w:rsidR="00E972BE" w:rsidRDefault="00E972BE"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According to lines 6 and 7, what aspects of aboriginal life did European settlement threaten?</w:t>
      </w:r>
    </w:p>
    <w:p w:rsidR="008B3392" w:rsidRDefault="00E972BE"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W</w:t>
      </w:r>
      <w:r w:rsidR="008B3392">
        <w:rPr>
          <w:rFonts w:eastAsia="Times New Roman" w:cstheme="minorHAnsi"/>
          <w:color w:val="231F20"/>
          <w:sz w:val="24"/>
          <w:szCs w:val="24"/>
        </w:rPr>
        <w:t>ho was leader of the resistance movement to the south and west of Sydney Cove?</w:t>
      </w:r>
    </w:p>
    <w:p w:rsidR="008B3392" w:rsidRDefault="008B3392"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 xml:space="preserve">What was the reward offered for </w:t>
      </w:r>
      <w:proofErr w:type="spellStart"/>
      <w:r>
        <w:rPr>
          <w:rFonts w:eastAsia="Times New Roman" w:cstheme="minorHAnsi"/>
          <w:color w:val="231F20"/>
          <w:sz w:val="24"/>
          <w:szCs w:val="24"/>
        </w:rPr>
        <w:t>Wyndradyne’s</w:t>
      </w:r>
      <w:proofErr w:type="spellEnd"/>
      <w:r>
        <w:rPr>
          <w:rFonts w:eastAsia="Times New Roman" w:cstheme="minorHAnsi"/>
          <w:color w:val="231F20"/>
          <w:sz w:val="24"/>
          <w:szCs w:val="24"/>
        </w:rPr>
        <w:t xml:space="preserve"> capture?</w:t>
      </w:r>
    </w:p>
    <w:p w:rsidR="00B920D8" w:rsidRDefault="00B920D8"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On line 29, what word means excused?</w:t>
      </w:r>
    </w:p>
    <w:p w:rsidR="008B3392" w:rsidRDefault="008B3392"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On line</w:t>
      </w:r>
      <w:r w:rsidR="00B920D8">
        <w:rPr>
          <w:rFonts w:eastAsia="Times New Roman" w:cstheme="minorHAnsi"/>
          <w:color w:val="231F20"/>
          <w:sz w:val="24"/>
          <w:szCs w:val="24"/>
        </w:rPr>
        <w:t xml:space="preserve"> 39,</w:t>
      </w:r>
      <w:r>
        <w:rPr>
          <w:rFonts w:eastAsia="Times New Roman" w:cstheme="minorHAnsi"/>
          <w:color w:val="231F20"/>
          <w:sz w:val="24"/>
          <w:szCs w:val="24"/>
        </w:rPr>
        <w:t xml:space="preserve"> what was the attack led by Governor Stirling known as?</w:t>
      </w:r>
    </w:p>
    <w:p w:rsidR="00835618" w:rsidRDefault="00835618"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 xml:space="preserve">There were many </w:t>
      </w:r>
      <w:r>
        <w:rPr>
          <w:rFonts w:eastAsia="Times New Roman" w:cstheme="minorHAnsi"/>
          <w:color w:val="231F20"/>
          <w:sz w:val="24"/>
          <w:szCs w:val="24"/>
        </w:rPr>
        <w:t xml:space="preserve">other </w:t>
      </w:r>
      <w:r>
        <w:rPr>
          <w:rFonts w:eastAsia="Times New Roman" w:cstheme="minorHAnsi"/>
          <w:color w:val="231F20"/>
          <w:sz w:val="24"/>
          <w:szCs w:val="24"/>
        </w:rPr>
        <w:t xml:space="preserve">battles and wars between the Aboriginal and European people. What were the names of these? </w:t>
      </w:r>
    </w:p>
    <w:p w:rsidR="008B3392" w:rsidRDefault="008B3392"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rFonts w:eastAsia="Times New Roman" w:cstheme="minorHAnsi"/>
          <w:color w:val="231F20"/>
          <w:sz w:val="24"/>
          <w:szCs w:val="24"/>
        </w:rPr>
        <w:t xml:space="preserve">On line </w:t>
      </w:r>
      <w:r w:rsidR="00B920D8">
        <w:rPr>
          <w:rFonts w:eastAsia="Times New Roman" w:cstheme="minorHAnsi"/>
          <w:color w:val="231F20"/>
          <w:sz w:val="24"/>
          <w:szCs w:val="24"/>
        </w:rPr>
        <w:t>4</w:t>
      </w:r>
      <w:r>
        <w:rPr>
          <w:rFonts w:eastAsia="Times New Roman" w:cstheme="minorHAnsi"/>
          <w:color w:val="231F20"/>
          <w:sz w:val="24"/>
          <w:szCs w:val="24"/>
        </w:rPr>
        <w:t>4</w:t>
      </w:r>
      <w:r w:rsidR="00B920D8">
        <w:rPr>
          <w:rFonts w:eastAsia="Times New Roman" w:cstheme="minorHAnsi"/>
          <w:color w:val="231F20"/>
          <w:sz w:val="24"/>
          <w:szCs w:val="24"/>
        </w:rPr>
        <w:t>,</w:t>
      </w:r>
      <w:r>
        <w:rPr>
          <w:rFonts w:eastAsia="Times New Roman" w:cstheme="minorHAnsi"/>
          <w:color w:val="231F20"/>
          <w:sz w:val="24"/>
          <w:szCs w:val="24"/>
        </w:rPr>
        <w:t xml:space="preserve"> what does it state that the squatters have on their side?</w:t>
      </w:r>
    </w:p>
    <w:p w:rsidR="008B3392" w:rsidRDefault="00835618" w:rsidP="00835618">
      <w:pPr>
        <w:pStyle w:val="ListParagraph"/>
        <w:numPr>
          <w:ilvl w:val="0"/>
          <w:numId w:val="2"/>
        </w:numPr>
        <w:suppressLineNumbers/>
        <w:spacing w:before="100" w:beforeAutospacing="1" w:after="100" w:afterAutospacing="1" w:line="276" w:lineRule="auto"/>
        <w:rPr>
          <w:rFonts w:eastAsia="Times New Roman" w:cstheme="minorHAnsi"/>
          <w:color w:val="231F20"/>
          <w:sz w:val="24"/>
          <w:szCs w:val="24"/>
        </w:rPr>
      </w:pPr>
      <w:r>
        <w:rPr>
          <w:noProof/>
          <w:lang w:eastAsia="en-AU"/>
        </w:rPr>
        <w:drawing>
          <wp:anchor distT="0" distB="0" distL="114300" distR="114300" simplePos="0" relativeHeight="251663360" behindDoc="1" locked="0" layoutInCell="1" allowOverlap="1" wp14:anchorId="18B7A41C" wp14:editId="581F77C6">
            <wp:simplePos x="0" y="0"/>
            <wp:positionH relativeFrom="column">
              <wp:posOffset>1776095</wp:posOffset>
            </wp:positionH>
            <wp:positionV relativeFrom="paragraph">
              <wp:posOffset>359410</wp:posOffset>
            </wp:positionV>
            <wp:extent cx="2488565" cy="1574800"/>
            <wp:effectExtent l="38100" t="38100" r="45085" b="44450"/>
            <wp:wrapNone/>
            <wp:docPr id="5" name="Picture 5" descr="Image result for aboriginal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boriginal resist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565" cy="15748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8B3392">
        <w:rPr>
          <w:rFonts w:eastAsia="Times New Roman" w:cstheme="minorHAnsi"/>
          <w:color w:val="231F20"/>
          <w:sz w:val="24"/>
          <w:szCs w:val="24"/>
        </w:rPr>
        <w:t xml:space="preserve">On lines </w:t>
      </w:r>
      <w:r>
        <w:rPr>
          <w:rFonts w:eastAsia="Times New Roman" w:cstheme="minorHAnsi"/>
          <w:color w:val="231F20"/>
          <w:sz w:val="24"/>
          <w:szCs w:val="24"/>
        </w:rPr>
        <w:t>4</w:t>
      </w:r>
      <w:r w:rsidR="008B3392">
        <w:rPr>
          <w:rFonts w:eastAsia="Times New Roman" w:cstheme="minorHAnsi"/>
          <w:color w:val="231F20"/>
          <w:sz w:val="24"/>
          <w:szCs w:val="24"/>
        </w:rPr>
        <w:t xml:space="preserve">5 and </w:t>
      </w:r>
      <w:r>
        <w:rPr>
          <w:rFonts w:eastAsia="Times New Roman" w:cstheme="minorHAnsi"/>
          <w:color w:val="231F20"/>
          <w:sz w:val="24"/>
          <w:szCs w:val="24"/>
        </w:rPr>
        <w:t>4</w:t>
      </w:r>
      <w:r w:rsidR="008B3392">
        <w:rPr>
          <w:rFonts w:eastAsia="Times New Roman" w:cstheme="minorHAnsi"/>
          <w:color w:val="231F20"/>
          <w:sz w:val="24"/>
          <w:szCs w:val="24"/>
        </w:rPr>
        <w:t>6</w:t>
      </w:r>
      <w:r>
        <w:rPr>
          <w:rFonts w:eastAsia="Times New Roman" w:cstheme="minorHAnsi"/>
          <w:color w:val="231F20"/>
          <w:sz w:val="24"/>
          <w:szCs w:val="24"/>
        </w:rPr>
        <w:t>,</w:t>
      </w:r>
      <w:r w:rsidR="008B3392">
        <w:rPr>
          <w:rFonts w:eastAsia="Times New Roman" w:cstheme="minorHAnsi"/>
          <w:color w:val="231F20"/>
          <w:sz w:val="24"/>
          <w:szCs w:val="24"/>
        </w:rPr>
        <w:t xml:space="preserve"> </w:t>
      </w:r>
      <w:r>
        <w:rPr>
          <w:rFonts w:eastAsia="Times New Roman" w:cstheme="minorHAnsi"/>
          <w:color w:val="231F20"/>
          <w:sz w:val="24"/>
          <w:szCs w:val="24"/>
        </w:rPr>
        <w:t>what long term consequences did European settlement</w:t>
      </w:r>
      <w:r w:rsidR="008B3392">
        <w:rPr>
          <w:rFonts w:eastAsia="Times New Roman" w:cstheme="minorHAnsi"/>
          <w:color w:val="231F20"/>
          <w:sz w:val="24"/>
          <w:szCs w:val="24"/>
        </w:rPr>
        <w:t xml:space="preserve"> </w:t>
      </w:r>
      <w:r>
        <w:rPr>
          <w:rFonts w:eastAsia="Times New Roman" w:cstheme="minorHAnsi"/>
          <w:color w:val="231F20"/>
          <w:sz w:val="24"/>
          <w:szCs w:val="24"/>
        </w:rPr>
        <w:t xml:space="preserve">have on </w:t>
      </w:r>
      <w:r w:rsidR="008B3392">
        <w:rPr>
          <w:rFonts w:eastAsia="Times New Roman" w:cstheme="minorHAnsi"/>
          <w:color w:val="231F20"/>
          <w:sz w:val="24"/>
          <w:szCs w:val="24"/>
        </w:rPr>
        <w:t xml:space="preserve">the </w:t>
      </w:r>
      <w:r>
        <w:rPr>
          <w:rFonts w:eastAsia="Times New Roman" w:cstheme="minorHAnsi"/>
          <w:color w:val="231F20"/>
          <w:sz w:val="24"/>
          <w:szCs w:val="24"/>
        </w:rPr>
        <w:t>a</w:t>
      </w:r>
      <w:r w:rsidR="008B3392">
        <w:rPr>
          <w:rFonts w:eastAsia="Times New Roman" w:cstheme="minorHAnsi"/>
          <w:color w:val="231F20"/>
          <w:sz w:val="24"/>
          <w:szCs w:val="24"/>
        </w:rPr>
        <w:t>boriginal people?</w:t>
      </w:r>
    </w:p>
    <w:p w:rsidR="00271964" w:rsidRPr="00271964" w:rsidRDefault="00835618" w:rsidP="008B3392">
      <w:pPr>
        <w:pStyle w:val="ListParagraph"/>
        <w:suppressLineNumbers/>
        <w:spacing w:before="100" w:beforeAutospacing="1" w:after="100" w:afterAutospacing="1" w:line="240" w:lineRule="auto"/>
        <w:ind w:left="0"/>
        <w:rPr>
          <w:rFonts w:eastAsia="Times New Roman" w:cstheme="minorHAnsi"/>
          <w:color w:val="231F20"/>
          <w:sz w:val="24"/>
          <w:szCs w:val="24"/>
        </w:rPr>
      </w:pPr>
      <w:bookmarkStart w:id="0" w:name="_GoBack"/>
      <w:bookmarkEnd w:id="0"/>
      <w:r>
        <w:rPr>
          <w:noProof/>
        </w:rPr>
        <mc:AlternateContent>
          <mc:Choice Requires="wps">
            <w:drawing>
              <wp:anchor distT="0" distB="0" distL="114300" distR="114300" simplePos="0" relativeHeight="251665408" behindDoc="0" locked="0" layoutInCell="1" allowOverlap="1" wp14:anchorId="124C34EE" wp14:editId="1097557F">
                <wp:simplePos x="0" y="0"/>
                <wp:positionH relativeFrom="column">
                  <wp:posOffset>1772920</wp:posOffset>
                </wp:positionH>
                <wp:positionV relativeFrom="paragraph">
                  <wp:posOffset>1548765</wp:posOffset>
                </wp:positionV>
                <wp:extent cx="2488565" cy="223520"/>
                <wp:effectExtent l="0" t="0" r="6985" b="5080"/>
                <wp:wrapTight wrapText="bothSides">
                  <wp:wrapPolygon edited="0">
                    <wp:start x="0" y="0"/>
                    <wp:lineTo x="0" y="20250"/>
                    <wp:lineTo x="21495" y="20250"/>
                    <wp:lineTo x="2149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88565" cy="223520"/>
                        </a:xfrm>
                        <a:prstGeom prst="rect">
                          <a:avLst/>
                        </a:prstGeom>
                        <a:solidFill>
                          <a:prstClr val="white"/>
                        </a:solidFill>
                        <a:ln>
                          <a:noFill/>
                        </a:ln>
                        <a:effectLst/>
                      </wps:spPr>
                      <wps:txbx>
                        <w:txbxContent>
                          <w:p w:rsidR="008B3392" w:rsidRPr="008B3392" w:rsidRDefault="008B3392" w:rsidP="008B3392">
                            <w:pPr>
                              <w:pStyle w:val="Caption"/>
                              <w:rPr>
                                <w:noProof/>
                                <w:color w:val="auto"/>
                              </w:rPr>
                            </w:pPr>
                            <w:r w:rsidRPr="008B3392">
                              <w:rPr>
                                <w:color w:val="auto"/>
                              </w:rPr>
                              <w:t xml:space="preserve">Figure </w:t>
                            </w:r>
                            <w:r w:rsidRPr="008B3392">
                              <w:rPr>
                                <w:color w:val="auto"/>
                              </w:rPr>
                              <w:fldChar w:fldCharType="begin"/>
                            </w:r>
                            <w:r w:rsidRPr="008B3392">
                              <w:rPr>
                                <w:color w:val="auto"/>
                              </w:rPr>
                              <w:instrText xml:space="preserve"> SEQ Figure \* ARABIC </w:instrText>
                            </w:r>
                            <w:r w:rsidRPr="008B3392">
                              <w:rPr>
                                <w:color w:val="auto"/>
                              </w:rPr>
                              <w:fldChar w:fldCharType="separate"/>
                            </w:r>
                            <w:r w:rsidRPr="008B3392">
                              <w:rPr>
                                <w:noProof/>
                                <w:color w:val="auto"/>
                              </w:rPr>
                              <w:t>2</w:t>
                            </w:r>
                            <w:r w:rsidRPr="008B3392">
                              <w:rPr>
                                <w:color w:val="auto"/>
                              </w:rPr>
                              <w:fldChar w:fldCharType="end"/>
                            </w:r>
                            <w:r w:rsidRPr="008B3392">
                              <w:rPr>
                                <w:color w:val="auto"/>
                              </w:rPr>
                              <w:t>: Rufus River Massacre in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39.6pt;margin-top:121.95pt;width:195.95pt;height:1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" stroked="f">
                <v:textbox inset="0,0,0,0">
                  <w:txbxContent>
                    <w:p w:rsidR="008B3392" w:rsidRPr="008B3392" w:rsidRDefault="008B3392" w:rsidP="008B3392">
                      <w:pPr>
                        <w:pStyle w:val="Caption"/>
                        <w:rPr>
                          <w:noProof/>
                          <w:color w:val="auto"/>
                        </w:rPr>
                      </w:pPr>
                      <w:r w:rsidRPr="008B3392">
                        <w:rPr>
                          <w:color w:val="auto"/>
                        </w:rPr>
                        <w:t xml:space="preserve">Figure </w:t>
                      </w:r>
                      <w:r w:rsidRPr="008B3392">
                        <w:rPr>
                          <w:color w:val="auto"/>
                        </w:rPr>
                        <w:fldChar w:fldCharType="begin"/>
                      </w:r>
                      <w:r w:rsidRPr="008B3392">
                        <w:rPr>
                          <w:color w:val="auto"/>
                        </w:rPr>
                        <w:instrText xml:space="preserve"> SEQ Figure \* ARABIC </w:instrText>
                      </w:r>
                      <w:r w:rsidRPr="008B3392">
                        <w:rPr>
                          <w:color w:val="auto"/>
                        </w:rPr>
                        <w:fldChar w:fldCharType="separate"/>
                      </w:r>
                      <w:r w:rsidRPr="008B3392">
                        <w:rPr>
                          <w:noProof/>
                          <w:color w:val="auto"/>
                        </w:rPr>
                        <w:t>2</w:t>
                      </w:r>
                      <w:r w:rsidRPr="008B3392">
                        <w:rPr>
                          <w:color w:val="auto"/>
                        </w:rPr>
                        <w:fldChar w:fldCharType="end"/>
                      </w:r>
                      <w:r w:rsidRPr="008B3392">
                        <w:rPr>
                          <w:color w:val="auto"/>
                        </w:rPr>
                        <w:t>: Rufus River Massacre in Victoria.</w:t>
                      </w:r>
                    </w:p>
                  </w:txbxContent>
                </v:textbox>
                <w10:wrap type="tight"/>
              </v:shape>
            </w:pict>
          </mc:Fallback>
        </mc:AlternateContent>
      </w:r>
    </w:p>
    <w:sectPr w:rsidR="00271964" w:rsidRPr="00271964" w:rsidSect="00B4756E">
      <w:pgSz w:w="11906" w:h="16838"/>
      <w:pgMar w:top="851" w:right="907" w:bottom="851"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3849"/>
    <w:multiLevelType w:val="hybridMultilevel"/>
    <w:tmpl w:val="D9FAC8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64"/>
    <w:rsid w:val="00271964"/>
    <w:rsid w:val="00310F8A"/>
    <w:rsid w:val="005C1407"/>
    <w:rsid w:val="00744903"/>
    <w:rsid w:val="00835618"/>
    <w:rsid w:val="00883BFE"/>
    <w:rsid w:val="008B3392"/>
    <w:rsid w:val="00B4756E"/>
    <w:rsid w:val="00B920D8"/>
    <w:rsid w:val="00E972BE"/>
    <w:rsid w:val="00FB0E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1964"/>
  </w:style>
  <w:style w:type="paragraph" w:styleId="ListParagraph">
    <w:name w:val="List Paragraph"/>
    <w:basedOn w:val="Normal"/>
    <w:uiPriority w:val="34"/>
    <w:qFormat/>
    <w:rsid w:val="00271964"/>
    <w:pPr>
      <w:ind w:left="720"/>
      <w:contextualSpacing/>
    </w:pPr>
  </w:style>
  <w:style w:type="paragraph" w:styleId="BalloonText">
    <w:name w:val="Balloon Text"/>
    <w:basedOn w:val="Normal"/>
    <w:link w:val="BalloonTextChar"/>
    <w:uiPriority w:val="99"/>
    <w:semiHidden/>
    <w:unhideWhenUsed/>
    <w:rsid w:val="00FB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12"/>
    <w:rPr>
      <w:rFonts w:ascii="Tahoma" w:hAnsi="Tahoma" w:cs="Tahoma"/>
      <w:sz w:val="16"/>
      <w:szCs w:val="16"/>
    </w:rPr>
  </w:style>
  <w:style w:type="paragraph" w:styleId="Caption">
    <w:name w:val="caption"/>
    <w:basedOn w:val="Normal"/>
    <w:next w:val="Normal"/>
    <w:uiPriority w:val="35"/>
    <w:unhideWhenUsed/>
    <w:qFormat/>
    <w:rsid w:val="00883BFE"/>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1964"/>
  </w:style>
  <w:style w:type="paragraph" w:styleId="ListParagraph">
    <w:name w:val="List Paragraph"/>
    <w:basedOn w:val="Normal"/>
    <w:uiPriority w:val="34"/>
    <w:qFormat/>
    <w:rsid w:val="00271964"/>
    <w:pPr>
      <w:ind w:left="720"/>
      <w:contextualSpacing/>
    </w:pPr>
  </w:style>
  <w:style w:type="paragraph" w:styleId="BalloonText">
    <w:name w:val="Balloon Text"/>
    <w:basedOn w:val="Normal"/>
    <w:link w:val="BalloonTextChar"/>
    <w:uiPriority w:val="99"/>
    <w:semiHidden/>
    <w:unhideWhenUsed/>
    <w:rsid w:val="00FB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12"/>
    <w:rPr>
      <w:rFonts w:ascii="Tahoma" w:hAnsi="Tahoma" w:cs="Tahoma"/>
      <w:sz w:val="16"/>
      <w:szCs w:val="16"/>
    </w:rPr>
  </w:style>
  <w:style w:type="paragraph" w:styleId="Caption">
    <w:name w:val="caption"/>
    <w:basedOn w:val="Normal"/>
    <w:next w:val="Normal"/>
    <w:uiPriority w:val="35"/>
    <w:unhideWhenUsed/>
    <w:qFormat/>
    <w:rsid w:val="00883BFE"/>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WIDDERICK, Corin</dc:creator>
  <cp:lastModifiedBy>Saskia</cp:lastModifiedBy>
  <cp:revision>8</cp:revision>
  <dcterms:created xsi:type="dcterms:W3CDTF">2019-08-03T20:39:00Z</dcterms:created>
  <dcterms:modified xsi:type="dcterms:W3CDTF">2019-08-03T21:15:00Z</dcterms:modified>
</cp:coreProperties>
</file>